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3A1DE5">
        <w:rPr>
          <w:rFonts w:ascii="Times New Roman" w:hAnsi="Times New Roman" w:cs="Times New Roman"/>
          <w:b/>
          <w:sz w:val="24"/>
          <w:szCs w:val="24"/>
        </w:rPr>
        <w:t>ИНОСТРАННЫЙ ЯЗЫК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143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E66143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направлению подготовки 31.06.01</w:t>
      </w:r>
      <w:r w:rsidRPr="00E66143">
        <w:rPr>
          <w:rFonts w:ascii="Times New Roman" w:hAnsi="Times New Roman" w:cs="Times New Roman"/>
          <w:sz w:val="24"/>
          <w:szCs w:val="24"/>
        </w:rPr>
        <w:t xml:space="preserve"> Клиническая медицина</w:t>
      </w:r>
    </w:p>
    <w:p w:rsidR="00E843CB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(профиль подготовки 14.01.06 </w:t>
      </w:r>
      <w:r w:rsidRPr="00E66143">
        <w:rPr>
          <w:rFonts w:ascii="Times New Roman" w:hAnsi="Times New Roman" w:cs="Times New Roman"/>
          <w:sz w:val="24"/>
          <w:szCs w:val="24"/>
        </w:rPr>
        <w:t>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E66143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3A1DE5">
        <w:rPr>
          <w:rFonts w:ascii="Times New Roman" w:hAnsi="Times New Roman" w:cs="Times New Roman"/>
          <w:sz w:val="24"/>
          <w:szCs w:val="24"/>
        </w:rPr>
        <w:t xml:space="preserve">                                  180 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3A1DE5">
        <w:rPr>
          <w:rFonts w:ascii="Times New Roman" w:hAnsi="Times New Roman" w:cs="Times New Roman"/>
          <w:sz w:val="24"/>
          <w:szCs w:val="24"/>
        </w:rPr>
        <w:t xml:space="preserve">                100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A1DE5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3A1DE5">
        <w:rPr>
          <w:rFonts w:ascii="Times New Roman" w:hAnsi="Times New Roman" w:cs="Times New Roman"/>
          <w:sz w:val="24"/>
          <w:szCs w:val="24"/>
        </w:rPr>
        <w:t xml:space="preserve">      80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="003A1D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1DE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ЗЕ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A1DE5">
        <w:rPr>
          <w:rFonts w:ascii="Times New Roman" w:hAnsi="Times New Roman" w:cs="Times New Roman"/>
          <w:sz w:val="24"/>
          <w:szCs w:val="24"/>
        </w:rPr>
        <w:t>канд</w:t>
      </w:r>
      <w:proofErr w:type="spellEnd"/>
      <w:r w:rsidR="003A1DE5">
        <w:rPr>
          <w:rFonts w:ascii="Times New Roman" w:hAnsi="Times New Roman" w:cs="Times New Roman"/>
          <w:sz w:val="24"/>
          <w:szCs w:val="24"/>
        </w:rPr>
        <w:t xml:space="preserve"> экзамен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3A1DE5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формирование навыка использования иностранного языка в научной и профессиональной коммуникации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1</w:t>
      </w:r>
      <w:r w:rsidRPr="003A1DE5">
        <w:rPr>
          <w:rFonts w:ascii="Times New Roman" w:hAnsi="Times New Roman" w:cs="Times New Roman"/>
          <w:sz w:val="24"/>
          <w:szCs w:val="24"/>
        </w:rPr>
        <w:tab/>
        <w:t>знать: основные фонетические, лексические, грамматические словообразовательные закономерности функционирования иностранного языка; терминологию своей специальности, современные методы и технологии научной коммуникации на иностранном языке, требования к оформлению научных трудов, принятые в международной практике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2</w:t>
      </w:r>
      <w:r w:rsidRPr="003A1DE5">
        <w:rPr>
          <w:rFonts w:ascii="Times New Roman" w:hAnsi="Times New Roman" w:cs="Times New Roman"/>
          <w:sz w:val="24"/>
          <w:szCs w:val="24"/>
        </w:rPr>
        <w:tab/>
        <w:t>уметь: свободно читать оригинальную научную литературу на иностранном языке в соответствующей отрасли знаний; оформлять извлеченную из иностранных источников информацию в виде перевода, аннотации или реферата, делать сообщения и доклады на иностранном языке на темы, связанные с научной работой аспиранта.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3</w:t>
      </w:r>
      <w:r w:rsidRPr="003A1DE5">
        <w:rPr>
          <w:rFonts w:ascii="Times New Roman" w:hAnsi="Times New Roman" w:cs="Times New Roman"/>
          <w:sz w:val="24"/>
          <w:szCs w:val="24"/>
        </w:rPr>
        <w:tab/>
        <w:t>владеть: иностранным языком как средством профессионального общения в научной сфере.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3A1DE5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Дисциплина относится к базовой части Блока I образовательной программы послевузовского профессионального образования, является обязательной дисциплиной.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lastRenderedPageBreak/>
        <w:t>- способностью следовать этическим нормам в профессиональной деятельности (УК-5)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способность планировать и решать задачи собственного профессионального и личностного развития (УК-6)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способность и готовностью к организации проведения прикладных научных исследований в области биологии и медицины (ОПК-1)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способность и готовностью к проведению прикладных научных исследований в области биологии и медицины (ОПК-2)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способность и готовностью к анализу, обобщению и публичному представлению результатов выполненных научных исследований (ОПК-3)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готовность к внедрению разработанных методов и методик, направленных на охрану здоровья граждан (ОПК-4)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способность и готовностью к использованию лабораторной и инструментальной базы для получения научных данных (ОПК-5)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готовность к преподавательской деятельности по образовательным программам высшего образования (ОПК-6)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>- готовность  к  постановке  диагноза  на  основании  диагностического  исследования  в  области  психиатрии,    выявлять  у  пациентов  основные  патологические симптомы  и  синдромы  психических  заболеваний,  используя  знания  основ  медико-биологических и клинических дисциплин с учетом законов течения патологии по органам, системам  и  организма  в  целом,  анализировать  закономерности  функционирования органов и систем при психических заболеваниях и патологических процессах;  выполнять основные диагностические мероприятия по выявлению неотложных и угрожающих жизни состояний в психиатрической группе заболеваний (ПК-1)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 xml:space="preserve">- готовность применять </w:t>
      </w:r>
      <w:proofErr w:type="gramStart"/>
      <w:r w:rsidRPr="003A1DE5">
        <w:rPr>
          <w:rFonts w:ascii="Times New Roman" w:hAnsi="Times New Roman" w:cs="Times New Roman"/>
          <w:sz w:val="24"/>
          <w:szCs w:val="24"/>
        </w:rPr>
        <w:t>современные  гигиенические</w:t>
      </w:r>
      <w:proofErr w:type="gramEnd"/>
      <w:r w:rsidRPr="003A1DE5">
        <w:rPr>
          <w:rFonts w:ascii="Times New Roman" w:hAnsi="Times New Roman" w:cs="Times New Roman"/>
          <w:sz w:val="24"/>
          <w:szCs w:val="24"/>
        </w:rPr>
        <w:t xml:space="preserve">  методики  сбора  и медико-статистического анализа информации о показателях здоровья психически больных (взрослого  населения  и  подростков  на  уровне  различных  подразделений   медицинских организаций) в целях разработки научно обоснованных мер по  улучшению и сохранению здоровья населения (ПК-2)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3A1DE5">
        <w:rPr>
          <w:rFonts w:ascii="Times New Roman" w:hAnsi="Times New Roman" w:cs="Times New Roman"/>
          <w:sz w:val="24"/>
          <w:szCs w:val="24"/>
        </w:rPr>
        <w:t>методы  оценки</w:t>
      </w:r>
      <w:proofErr w:type="gramEnd"/>
      <w:r w:rsidRPr="003A1DE5">
        <w:rPr>
          <w:rFonts w:ascii="Times New Roman" w:hAnsi="Times New Roman" w:cs="Times New Roman"/>
          <w:sz w:val="24"/>
          <w:szCs w:val="24"/>
        </w:rPr>
        <w:t xml:space="preserve">  природных  и  медико-социальных факторов  в  развитии  психических  болезней,  проводить  их  коррекцию,  осуществлять профилактические  мероприятия  по  предупреждению  инфекционных,  паразитарных  и неинфекционных  болезней,  проводить  санитарно-просветительскую  работу  по гигиеническим вопросам (ПК-3)</w:t>
      </w:r>
    </w:p>
    <w:p w:rsidR="009E1566" w:rsidRPr="00E843CB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DE5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3A1DE5">
        <w:rPr>
          <w:rFonts w:ascii="Times New Roman" w:hAnsi="Times New Roman" w:cs="Times New Roman"/>
          <w:sz w:val="24"/>
          <w:szCs w:val="24"/>
        </w:rPr>
        <w:t>знания  организационной</w:t>
      </w:r>
      <w:proofErr w:type="gramEnd"/>
      <w:r w:rsidRPr="003A1DE5">
        <w:rPr>
          <w:rFonts w:ascii="Times New Roman" w:hAnsi="Times New Roman" w:cs="Times New Roman"/>
          <w:sz w:val="24"/>
          <w:szCs w:val="24"/>
        </w:rPr>
        <w:t xml:space="preserve">  структуры психиатрической  помощи,  управленческой  и  экономической  деятельности  медицинских организаций  различных  типов  по  оказанию  медицинской  помощи,  анализировать показатели  работы  психиатрических  структурных  подразделений,  проводить  оценку эффективности  современных  медико-организационных  и  социально-экономических технологий при оказании медицинских услуг пациентам психиатрического профиля (ПК-4)</w:t>
      </w:r>
    </w:p>
    <w:p w:rsidR="00E843CB" w:rsidRPr="003A1DE5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</w:t>
      </w:r>
      <w:r w:rsidRPr="003A1DE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843CB"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3A1DE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843CB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1. Making a Decision on One’s Scientific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Career.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2. My Field of Science.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3. Topic of research: methods, relevance,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A1DE5">
        <w:rPr>
          <w:rFonts w:ascii="Times New Roman" w:hAnsi="Times New Roman" w:cs="Times New Roman"/>
          <w:sz w:val="24"/>
          <w:szCs w:val="24"/>
          <w:lang w:val="en-US"/>
        </w:rPr>
        <w:t>significance</w:t>
      </w:r>
      <w:proofErr w:type="gramEnd"/>
      <w:r w:rsidRPr="003A1DE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4. Science and Education.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5. Pure and Applied Science.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6.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6. Pure and Applied Science.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7. Pure and Applied Science.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8.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8. Mental and Ethical Standards in Modern Society.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9.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9. International cooperation in the Sphere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A1DE5">
        <w:rPr>
          <w:rFonts w:ascii="Times New Roman" w:hAnsi="Times New Roman" w:cs="Times New Roman"/>
          <w:sz w:val="24"/>
          <w:szCs w:val="24"/>
          <w:lang w:val="en-US"/>
        </w:rPr>
        <w:lastRenderedPageBreak/>
        <w:t>of</w:t>
      </w:r>
      <w:proofErr w:type="gramEnd"/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Post Graduate Students Research.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10. English for Science.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11.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11. New Scientific Achievements.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12.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12. Outstanding Scientists.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13.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13. Agriculture: modern technologies.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14.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14. Agriculture worldwide.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15.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15. Academic terminology in use.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16.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16. Some aspects of Research Work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Organization.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17.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17. Computer technologies in doing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A1DE5">
        <w:rPr>
          <w:rFonts w:ascii="Times New Roman" w:hAnsi="Times New Roman" w:cs="Times New Roman"/>
          <w:sz w:val="24"/>
          <w:szCs w:val="24"/>
          <w:lang w:val="en-US"/>
        </w:rPr>
        <w:t>research</w:t>
      </w:r>
      <w:proofErr w:type="gramEnd"/>
      <w:r w:rsidRPr="003A1DE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18.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18. Structure of Research.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Aims of Research.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19.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19. Methods of Investigation. </w:t>
      </w:r>
    </w:p>
    <w:p w:rsidR="003A1DE5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20.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A1DE5">
        <w:rPr>
          <w:rFonts w:ascii="Times New Roman" w:hAnsi="Times New Roman" w:cs="Times New Roman"/>
          <w:sz w:val="24"/>
          <w:szCs w:val="24"/>
        </w:rPr>
        <w:t>Тема</w:t>
      </w:r>
      <w:r w:rsidRPr="003A1DE5">
        <w:rPr>
          <w:rFonts w:ascii="Times New Roman" w:hAnsi="Times New Roman" w:cs="Times New Roman"/>
          <w:sz w:val="24"/>
          <w:szCs w:val="24"/>
          <w:lang w:val="en-US"/>
        </w:rPr>
        <w:t xml:space="preserve"> 20. Original Contribution.</w:t>
      </w:r>
    </w:p>
    <w:p w:rsidR="00E843CB" w:rsidRPr="003A1DE5" w:rsidRDefault="003A1DE5" w:rsidP="003A1DE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1DE5">
        <w:rPr>
          <w:rFonts w:ascii="Times New Roman" w:hAnsi="Times New Roman" w:cs="Times New Roman"/>
          <w:sz w:val="24"/>
          <w:szCs w:val="24"/>
          <w:lang w:val="en-US"/>
        </w:rPr>
        <w:t>Scientific research</w:t>
      </w:r>
    </w:p>
    <w:p w:rsidR="00E843CB" w:rsidRPr="003A1DE5" w:rsidRDefault="00E843CB" w:rsidP="00E843CB">
      <w:pPr>
        <w:rPr>
          <w:lang w:val="en-US"/>
        </w:rPr>
      </w:pPr>
    </w:p>
    <w:sectPr w:rsidR="00E843CB" w:rsidRPr="003A1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3A1DE5"/>
    <w:rsid w:val="009E1566"/>
    <w:rsid w:val="00BD4353"/>
    <w:rsid w:val="00E6614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2015-12-11T04:05:00Z</dcterms:created>
  <dcterms:modified xsi:type="dcterms:W3CDTF">2015-12-11T04:05:00Z</dcterms:modified>
</cp:coreProperties>
</file>